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E5D" w:rsidRPr="00214C61" w:rsidRDefault="002A3E5D" w:rsidP="002A3E5D">
      <w:pPr>
        <w:jc w:val="center"/>
        <w:rPr>
          <w:rFonts w:ascii="Times New Roman" w:hAnsi="Times New Roman"/>
          <w:bCs/>
          <w:sz w:val="20"/>
          <w:szCs w:val="20"/>
          <w:lang w:val="ru-RU"/>
        </w:rPr>
      </w:pPr>
      <w:r w:rsidRPr="00214C61">
        <w:rPr>
          <w:rFonts w:ascii="Times New Roman" w:hAnsi="Times New Roman"/>
          <w:b/>
          <w:bCs/>
          <w:sz w:val="20"/>
          <w:szCs w:val="20"/>
          <w:lang w:val="sr-Cyrl-CS"/>
        </w:rPr>
        <w:t>Табела 5.2.</w:t>
      </w:r>
      <w:r w:rsidRPr="00214C61">
        <w:rPr>
          <w:rFonts w:ascii="Times New Roman" w:hAnsi="Times New Roman"/>
          <w:bCs/>
          <w:sz w:val="20"/>
          <w:szCs w:val="20"/>
          <w:lang w:val="sr-Cyrl-CS"/>
        </w:rPr>
        <w:t xml:space="preserve"> Спецификација предмета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0"/>
        <w:gridCol w:w="1985"/>
        <w:gridCol w:w="910"/>
        <w:gridCol w:w="1533"/>
        <w:gridCol w:w="1475"/>
      </w:tblGrid>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rPr>
            </w:pPr>
            <w:r w:rsidRPr="00214C61">
              <w:rPr>
                <w:rFonts w:ascii="Times New Roman" w:hAnsi="Times New Roman"/>
                <w:b/>
                <w:bCs/>
                <w:sz w:val="20"/>
                <w:szCs w:val="20"/>
                <w:lang w:val="sr-Cyrl-CS"/>
              </w:rPr>
              <w:t>Студијски програм :</w:t>
            </w:r>
            <w:r w:rsidR="00AA12FB" w:rsidRPr="00214C61">
              <w:rPr>
                <w:rFonts w:ascii="Times New Roman" w:hAnsi="Times New Roman"/>
                <w:b/>
                <w:bCs/>
                <w:sz w:val="20"/>
                <w:szCs w:val="20"/>
              </w:rPr>
              <w:t xml:space="preserve"> Економија</w:t>
            </w:r>
          </w:p>
        </w:tc>
      </w:tr>
      <w:tr w:rsidR="002A3E5D" w:rsidRPr="00214C61" w:rsidTr="0001328E">
        <w:trPr>
          <w:trHeight w:val="227"/>
          <w:jc w:val="center"/>
        </w:trPr>
        <w:tc>
          <w:tcPr>
            <w:tcW w:w="9468" w:type="dxa"/>
            <w:gridSpan w:val="5"/>
            <w:vAlign w:val="center"/>
          </w:tcPr>
          <w:p w:rsidR="002A3E5D" w:rsidRPr="00214C61" w:rsidRDefault="002A3E5D" w:rsidP="00407B23">
            <w:pPr>
              <w:tabs>
                <w:tab w:val="left" w:pos="567"/>
              </w:tabs>
              <w:spacing w:after="60"/>
              <w:rPr>
                <w:rFonts w:ascii="Times New Roman" w:hAnsi="Times New Roman"/>
                <w:sz w:val="20"/>
                <w:szCs w:val="20"/>
                <w:lang w:val="sr-Cyrl-CS"/>
              </w:rPr>
            </w:pPr>
            <w:r w:rsidRPr="00214C61">
              <w:rPr>
                <w:rFonts w:ascii="Times New Roman" w:hAnsi="Times New Roman"/>
                <w:b/>
                <w:bCs/>
                <w:sz w:val="20"/>
                <w:szCs w:val="20"/>
                <w:lang w:val="sr-Cyrl-CS"/>
              </w:rPr>
              <w:t xml:space="preserve">Назив предмета: </w:t>
            </w:r>
            <w:r w:rsidR="00AA12FB" w:rsidRPr="00214C61">
              <w:rPr>
                <w:rFonts w:ascii="Times New Roman" w:hAnsi="Times New Roman"/>
                <w:b/>
                <w:bCs/>
                <w:sz w:val="20"/>
                <w:szCs w:val="20"/>
                <w:lang w:val="sr-Cyrl-CS"/>
              </w:rPr>
              <w:t xml:space="preserve"> </w:t>
            </w:r>
            <w:r w:rsidR="00407B23" w:rsidRPr="00214C61">
              <w:rPr>
                <w:rFonts w:ascii="Times New Roman" w:hAnsi="Times New Roman"/>
                <w:b/>
                <w:bCs/>
                <w:sz w:val="20"/>
                <w:szCs w:val="20"/>
                <w:lang w:val="sr-Cyrl-CS"/>
              </w:rPr>
              <w:t>Стратегијско у</w:t>
            </w:r>
            <w:r w:rsidR="00AA12FB" w:rsidRPr="00214C61">
              <w:rPr>
                <w:rFonts w:ascii="Times New Roman" w:hAnsi="Times New Roman"/>
                <w:b/>
                <w:bCs/>
                <w:sz w:val="20"/>
                <w:szCs w:val="20"/>
                <w:lang w:val="sr-Cyrl-CS"/>
              </w:rPr>
              <w:t>прављачко рачуноводство</w:t>
            </w:r>
          </w:p>
        </w:tc>
      </w:tr>
      <w:tr w:rsidR="002A3E5D" w:rsidRPr="00214C61" w:rsidTr="0001328E">
        <w:trPr>
          <w:trHeight w:val="227"/>
          <w:jc w:val="center"/>
        </w:trPr>
        <w:tc>
          <w:tcPr>
            <w:tcW w:w="9468" w:type="dxa"/>
            <w:gridSpan w:val="5"/>
            <w:vAlign w:val="center"/>
          </w:tcPr>
          <w:p w:rsidR="002A3E5D" w:rsidRPr="00214C61" w:rsidRDefault="002A3E5D" w:rsidP="009F7D83">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Наставник</w:t>
            </w:r>
            <w:r w:rsidRPr="00214C61">
              <w:rPr>
                <w:rFonts w:ascii="Times New Roman" w:hAnsi="Times New Roman"/>
                <w:b/>
                <w:bCs/>
                <w:sz w:val="20"/>
                <w:szCs w:val="20"/>
              </w:rPr>
              <w:t>/наставници</w:t>
            </w:r>
            <w:r w:rsidRPr="00214C61">
              <w:rPr>
                <w:rFonts w:ascii="Times New Roman" w:hAnsi="Times New Roman"/>
                <w:b/>
                <w:bCs/>
                <w:sz w:val="20"/>
                <w:szCs w:val="20"/>
                <w:lang w:val="sr-Cyrl-CS"/>
              </w:rPr>
              <w:t>:</w:t>
            </w:r>
            <w:bookmarkStart w:id="0" w:name="_GoBack"/>
            <w:bookmarkEnd w:id="0"/>
            <w:r w:rsidR="00AA12FB" w:rsidRPr="00214C61">
              <w:rPr>
                <w:rFonts w:ascii="Times New Roman" w:hAnsi="Times New Roman"/>
                <w:b/>
                <w:bCs/>
                <w:sz w:val="20"/>
                <w:szCs w:val="20"/>
                <w:lang w:val="sr-Cyrl-CS"/>
              </w:rPr>
              <w:t xml:space="preserve"> др Љиља Антић, др Татјана Стевановић, др Бојана Новићевић Чечевић</w:t>
            </w:r>
          </w:p>
        </w:tc>
      </w:tr>
      <w:tr w:rsidR="002A3E5D" w:rsidRPr="00214C61" w:rsidTr="0001328E">
        <w:trPr>
          <w:trHeight w:val="227"/>
          <w:jc w:val="center"/>
        </w:trPr>
        <w:tc>
          <w:tcPr>
            <w:tcW w:w="9468" w:type="dxa"/>
            <w:gridSpan w:val="5"/>
            <w:vAlign w:val="center"/>
          </w:tcPr>
          <w:p w:rsidR="002A3E5D" w:rsidRPr="00214C61" w:rsidRDefault="002A3E5D" w:rsidP="00F55B01">
            <w:pPr>
              <w:tabs>
                <w:tab w:val="left" w:pos="567"/>
              </w:tabs>
              <w:spacing w:after="60"/>
              <w:rPr>
                <w:rFonts w:ascii="Times New Roman" w:hAnsi="Times New Roman"/>
                <w:sz w:val="20"/>
                <w:szCs w:val="20"/>
                <w:lang w:val="sr-Cyrl-CS"/>
              </w:rPr>
            </w:pPr>
            <w:r w:rsidRPr="00214C61">
              <w:rPr>
                <w:rFonts w:ascii="Times New Roman" w:hAnsi="Times New Roman"/>
                <w:b/>
                <w:bCs/>
                <w:sz w:val="20"/>
                <w:szCs w:val="20"/>
                <w:lang w:val="sr-Cyrl-CS"/>
              </w:rPr>
              <w:t>Статус предмета:</w:t>
            </w:r>
            <w:r w:rsidR="00AA12FB" w:rsidRPr="00214C61">
              <w:rPr>
                <w:rFonts w:ascii="Times New Roman" w:hAnsi="Times New Roman"/>
                <w:b/>
                <w:bCs/>
                <w:sz w:val="20"/>
                <w:szCs w:val="20"/>
                <w:lang w:val="sr-Cyrl-CS"/>
              </w:rPr>
              <w:t xml:space="preserve"> </w:t>
            </w:r>
            <w:r w:rsidR="00407B23" w:rsidRPr="00214C61">
              <w:rPr>
                <w:rFonts w:ascii="Times New Roman" w:hAnsi="Times New Roman"/>
                <w:bCs/>
                <w:sz w:val="20"/>
                <w:szCs w:val="20"/>
                <w:lang w:val="sr-Cyrl-CS"/>
              </w:rPr>
              <w:t xml:space="preserve">Обавезни (на </w:t>
            </w:r>
            <w:r w:rsidR="00F55B01">
              <w:rPr>
                <w:rFonts w:ascii="Times New Roman" w:hAnsi="Times New Roman"/>
                <w:bCs/>
                <w:sz w:val="20"/>
                <w:szCs w:val="20"/>
                <w:lang w:val="sr-Cyrl-CS"/>
              </w:rPr>
              <w:t>модулу</w:t>
            </w:r>
            <w:r w:rsidR="00407B23" w:rsidRPr="00214C61">
              <w:rPr>
                <w:rFonts w:ascii="Times New Roman" w:hAnsi="Times New Roman"/>
                <w:bCs/>
                <w:sz w:val="20"/>
                <w:szCs w:val="20"/>
                <w:lang w:val="sr-Cyrl-CS"/>
              </w:rPr>
              <w:t>: Рачуноводство, ревизија и финансијско управљање)</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sz w:val="20"/>
                <w:szCs w:val="20"/>
                <w:lang w:val="sr-Cyrl-CS"/>
              </w:rPr>
            </w:pPr>
            <w:r w:rsidRPr="00214C61">
              <w:rPr>
                <w:rFonts w:ascii="Times New Roman" w:hAnsi="Times New Roman"/>
                <w:b/>
                <w:bCs/>
                <w:sz w:val="20"/>
                <w:szCs w:val="20"/>
                <w:lang w:val="sr-Cyrl-CS"/>
              </w:rPr>
              <w:t>Број ЕСПБ:</w:t>
            </w:r>
            <w:r w:rsidR="00407B23" w:rsidRPr="00214C61">
              <w:rPr>
                <w:rFonts w:ascii="Times New Roman" w:hAnsi="Times New Roman"/>
                <w:b/>
                <w:bCs/>
                <w:sz w:val="20"/>
                <w:szCs w:val="20"/>
                <w:lang w:val="sr-Cyrl-CS"/>
              </w:rPr>
              <w:t xml:space="preserve"> </w:t>
            </w:r>
            <w:r w:rsidR="00407B23" w:rsidRPr="00E811D4">
              <w:rPr>
                <w:rFonts w:ascii="Times New Roman" w:hAnsi="Times New Roman"/>
                <w:b/>
                <w:bCs/>
                <w:sz w:val="20"/>
                <w:szCs w:val="20"/>
                <w:lang w:val="sr-Cyrl-CS"/>
              </w:rPr>
              <w:t>5</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sz w:val="20"/>
                <w:szCs w:val="20"/>
              </w:rPr>
            </w:pPr>
            <w:r w:rsidRPr="00214C61">
              <w:rPr>
                <w:rFonts w:ascii="Times New Roman" w:hAnsi="Times New Roman"/>
                <w:b/>
                <w:bCs/>
                <w:sz w:val="20"/>
                <w:szCs w:val="20"/>
                <w:lang w:val="sr-Cyrl-CS"/>
              </w:rPr>
              <w:t>Услов:</w:t>
            </w:r>
            <w:r w:rsidR="00F8445E" w:rsidRPr="00214C61">
              <w:rPr>
                <w:rFonts w:ascii="Times New Roman" w:hAnsi="Times New Roman"/>
                <w:b/>
                <w:bCs/>
                <w:sz w:val="20"/>
                <w:szCs w:val="20"/>
              </w:rPr>
              <w:t xml:space="preserve"> </w:t>
            </w:r>
            <w:r w:rsidR="00F8445E" w:rsidRPr="00214C61">
              <w:rPr>
                <w:rFonts w:ascii="Times New Roman" w:hAnsi="Times New Roman"/>
                <w:bCs/>
                <w:sz w:val="20"/>
                <w:szCs w:val="20"/>
              </w:rPr>
              <w:t xml:space="preserve">уписан </w:t>
            </w:r>
            <w:r w:rsidR="00407B23" w:rsidRPr="00214C61">
              <w:rPr>
                <w:rFonts w:ascii="Times New Roman" w:hAnsi="Times New Roman"/>
                <w:bCs/>
                <w:sz w:val="20"/>
                <w:szCs w:val="20"/>
              </w:rPr>
              <w:t xml:space="preserve">девети </w:t>
            </w:r>
            <w:r w:rsidR="00F8445E" w:rsidRPr="00214C61">
              <w:rPr>
                <w:rFonts w:ascii="Times New Roman" w:hAnsi="Times New Roman"/>
                <w:bCs/>
                <w:sz w:val="20"/>
                <w:szCs w:val="20"/>
              </w:rPr>
              <w:t>семестар</w:t>
            </w:r>
          </w:p>
        </w:tc>
      </w:tr>
      <w:tr w:rsidR="002A3E5D" w:rsidRPr="00214C61" w:rsidTr="0001328E">
        <w:trPr>
          <w:trHeight w:val="227"/>
          <w:jc w:val="center"/>
        </w:trPr>
        <w:tc>
          <w:tcPr>
            <w:tcW w:w="9468" w:type="dxa"/>
            <w:gridSpan w:val="5"/>
            <w:vAlign w:val="center"/>
          </w:tcPr>
          <w:p w:rsidR="002A3E5D" w:rsidRPr="00292B39" w:rsidRDefault="002A3E5D" w:rsidP="002A3E5D">
            <w:pPr>
              <w:tabs>
                <w:tab w:val="left" w:pos="567"/>
              </w:tabs>
              <w:spacing w:after="60"/>
              <w:rPr>
                <w:rFonts w:ascii="Times New Roman" w:hAnsi="Times New Roman"/>
                <w:b/>
                <w:bCs/>
                <w:sz w:val="20"/>
                <w:szCs w:val="20"/>
                <w:lang w:val="sr-Cyrl-CS"/>
              </w:rPr>
            </w:pPr>
            <w:r w:rsidRPr="00292B39">
              <w:rPr>
                <w:rFonts w:ascii="Times New Roman" w:hAnsi="Times New Roman"/>
                <w:b/>
                <w:bCs/>
                <w:sz w:val="20"/>
                <w:szCs w:val="20"/>
                <w:lang w:val="sr-Cyrl-CS"/>
              </w:rPr>
              <w:t>Циљ предмета</w:t>
            </w:r>
          </w:p>
          <w:p w:rsidR="002A3E5D" w:rsidRPr="00214C61" w:rsidRDefault="00292B39" w:rsidP="00292B39">
            <w:pPr>
              <w:tabs>
                <w:tab w:val="left" w:pos="567"/>
              </w:tabs>
              <w:spacing w:after="60"/>
              <w:rPr>
                <w:rFonts w:ascii="Times New Roman" w:hAnsi="Times New Roman"/>
                <w:b/>
                <w:bCs/>
                <w:sz w:val="20"/>
                <w:szCs w:val="20"/>
                <w:highlight w:val="yellow"/>
                <w:lang w:val="sr-Cyrl-CS"/>
              </w:rPr>
            </w:pPr>
            <w:r w:rsidRPr="00292B39">
              <w:rPr>
                <w:rFonts w:ascii="Times New Roman" w:hAnsi="Times New Roman"/>
                <w:bCs/>
                <w:sz w:val="20"/>
                <w:szCs w:val="20"/>
                <w:lang w:val="sr-Cyrl-CS"/>
              </w:rPr>
              <w:t xml:space="preserve">Студенти изучавају проблематику </w:t>
            </w:r>
            <w:r w:rsidR="00407B23" w:rsidRPr="00292B39">
              <w:rPr>
                <w:rFonts w:ascii="Times New Roman" w:hAnsi="Times New Roman"/>
                <w:bCs/>
                <w:sz w:val="20"/>
                <w:szCs w:val="20"/>
                <w:lang w:val="sr-Cyrl-CS"/>
              </w:rPr>
              <w:t>информационих захтева стратегијског менаџмента</w:t>
            </w:r>
            <w:r w:rsidRPr="00292B39">
              <w:rPr>
                <w:rFonts w:ascii="Times New Roman" w:hAnsi="Times New Roman"/>
                <w:bCs/>
                <w:sz w:val="20"/>
                <w:szCs w:val="20"/>
                <w:lang w:val="sr-Cyrl-CS"/>
              </w:rPr>
              <w:t>. Посебна знања стичи из области  стратегијске анализе трошкова. Такође, студенти се упознају са анализом профитабилности пословних сегмената, производа и купаца. Студети ће добро овладати дизајнирањем</w:t>
            </w:r>
            <w:r w:rsidR="00407B23" w:rsidRPr="00292B39">
              <w:rPr>
                <w:rFonts w:ascii="Times New Roman" w:hAnsi="Times New Roman"/>
                <w:bCs/>
                <w:sz w:val="20"/>
                <w:szCs w:val="20"/>
                <w:lang w:val="sr-Cyrl-CS"/>
              </w:rPr>
              <w:t xml:space="preserve"> стратегијски оријентисаног система управљачког рачуноводства.</w:t>
            </w:r>
          </w:p>
        </w:tc>
      </w:tr>
      <w:tr w:rsidR="002A3E5D" w:rsidRPr="00214C61" w:rsidTr="0001328E">
        <w:trPr>
          <w:trHeight w:val="227"/>
          <w:jc w:val="center"/>
        </w:trPr>
        <w:tc>
          <w:tcPr>
            <w:tcW w:w="9468" w:type="dxa"/>
            <w:gridSpan w:val="5"/>
            <w:vAlign w:val="center"/>
          </w:tcPr>
          <w:p w:rsidR="002A3E5D" w:rsidRPr="00F42D23" w:rsidRDefault="002A3E5D" w:rsidP="002A3E5D">
            <w:pPr>
              <w:tabs>
                <w:tab w:val="left" w:pos="567"/>
              </w:tabs>
              <w:spacing w:after="60"/>
              <w:rPr>
                <w:rFonts w:ascii="Times New Roman" w:hAnsi="Times New Roman"/>
                <w:b/>
                <w:bCs/>
                <w:sz w:val="20"/>
                <w:szCs w:val="20"/>
                <w:lang w:val="sr-Cyrl-CS"/>
              </w:rPr>
            </w:pPr>
            <w:r w:rsidRPr="00F42D23">
              <w:rPr>
                <w:rFonts w:ascii="Times New Roman" w:hAnsi="Times New Roman"/>
                <w:b/>
                <w:bCs/>
                <w:sz w:val="20"/>
                <w:szCs w:val="20"/>
                <w:lang w:val="sr-Cyrl-CS"/>
              </w:rPr>
              <w:t xml:space="preserve">Исход предмета </w:t>
            </w:r>
          </w:p>
          <w:p w:rsidR="00292B39" w:rsidRPr="00F42D23" w:rsidRDefault="00292B39" w:rsidP="002A3E5D">
            <w:pPr>
              <w:tabs>
                <w:tab w:val="left" w:pos="567"/>
              </w:tabs>
              <w:spacing w:after="60"/>
              <w:rPr>
                <w:rFonts w:ascii="Times New Roman" w:hAnsi="Times New Roman"/>
                <w:bCs/>
                <w:sz w:val="20"/>
                <w:szCs w:val="20"/>
                <w:lang w:val="sr-Cyrl-CS"/>
              </w:rPr>
            </w:pPr>
            <w:r w:rsidRPr="00F42D23">
              <w:rPr>
                <w:rFonts w:ascii="Times New Roman" w:hAnsi="Times New Roman"/>
                <w:bCs/>
                <w:sz w:val="20"/>
                <w:szCs w:val="20"/>
                <w:lang w:val="sr-Cyrl-CS"/>
              </w:rPr>
              <w:t>Студенти ће бити оспособљени за:</w:t>
            </w:r>
          </w:p>
          <w:p w:rsidR="00292B39" w:rsidRPr="00F42D23" w:rsidRDefault="00292B39" w:rsidP="003928CC">
            <w:pPr>
              <w:pStyle w:val="ListParagraph"/>
              <w:numPr>
                <w:ilvl w:val="0"/>
                <w:numId w:val="3"/>
              </w:numPr>
              <w:tabs>
                <w:tab w:val="left" w:pos="567"/>
              </w:tabs>
              <w:spacing w:after="60"/>
              <w:rPr>
                <w:rFonts w:ascii="Times New Roman" w:hAnsi="Times New Roman"/>
                <w:sz w:val="20"/>
                <w:szCs w:val="20"/>
                <w:lang w:val="sr-Cyrl-CS"/>
              </w:rPr>
            </w:pPr>
            <w:r w:rsidRPr="00F42D23">
              <w:rPr>
                <w:rFonts w:ascii="Times New Roman" w:hAnsi="Times New Roman"/>
                <w:bCs/>
                <w:sz w:val="20"/>
                <w:szCs w:val="20"/>
                <w:lang w:val="sr-Cyrl-CS"/>
              </w:rPr>
              <w:t>Разумевање информационих</w:t>
            </w:r>
            <w:r w:rsidR="00407B23" w:rsidRPr="00F42D23">
              <w:rPr>
                <w:rFonts w:ascii="Times New Roman" w:hAnsi="Times New Roman"/>
                <w:bCs/>
                <w:sz w:val="20"/>
                <w:szCs w:val="20"/>
                <w:lang w:val="sr-Cyrl-CS"/>
              </w:rPr>
              <w:t xml:space="preserve"> потребе стратегијског менаџмента </w:t>
            </w:r>
          </w:p>
          <w:p w:rsidR="00F42D23" w:rsidRPr="00F42D23" w:rsidRDefault="00F42D23" w:rsidP="003928CC">
            <w:pPr>
              <w:pStyle w:val="ListParagraph"/>
              <w:numPr>
                <w:ilvl w:val="0"/>
                <w:numId w:val="3"/>
              </w:numPr>
              <w:tabs>
                <w:tab w:val="left" w:pos="567"/>
              </w:tabs>
              <w:spacing w:after="60"/>
              <w:rPr>
                <w:rFonts w:ascii="Times New Roman" w:hAnsi="Times New Roman"/>
                <w:sz w:val="20"/>
                <w:szCs w:val="20"/>
                <w:lang w:val="sr-Cyrl-CS"/>
              </w:rPr>
            </w:pPr>
            <w:r w:rsidRPr="00F42D23">
              <w:rPr>
                <w:rFonts w:ascii="Times New Roman" w:hAnsi="Times New Roman"/>
                <w:bCs/>
                <w:sz w:val="20"/>
                <w:szCs w:val="20"/>
                <w:lang w:val="sr-Cyrl-CS"/>
              </w:rPr>
              <w:t>Процену и одабир одговарајућих информација у складу са захтевима стратегијског менаџмента</w:t>
            </w:r>
          </w:p>
          <w:p w:rsidR="00F42D23" w:rsidRPr="00F42D23" w:rsidRDefault="00F42D23" w:rsidP="00F42D23">
            <w:pPr>
              <w:pStyle w:val="ListParagraph"/>
              <w:numPr>
                <w:ilvl w:val="0"/>
                <w:numId w:val="3"/>
              </w:numPr>
              <w:tabs>
                <w:tab w:val="left" w:pos="567"/>
              </w:tabs>
              <w:spacing w:after="60"/>
              <w:rPr>
                <w:rFonts w:ascii="Times New Roman" w:hAnsi="Times New Roman"/>
                <w:sz w:val="20"/>
                <w:szCs w:val="20"/>
                <w:lang w:val="sr-Cyrl-CS"/>
              </w:rPr>
            </w:pPr>
            <w:r w:rsidRPr="00F42D23">
              <w:rPr>
                <w:rFonts w:ascii="Times New Roman" w:hAnsi="Times New Roman"/>
                <w:bCs/>
                <w:sz w:val="20"/>
                <w:szCs w:val="20"/>
                <w:lang w:val="sr-Cyrl-CS"/>
              </w:rPr>
              <w:t>П</w:t>
            </w:r>
            <w:r w:rsidR="00407B23" w:rsidRPr="00F42D23">
              <w:rPr>
                <w:rFonts w:ascii="Times New Roman" w:hAnsi="Times New Roman"/>
                <w:bCs/>
                <w:sz w:val="20"/>
                <w:szCs w:val="20"/>
                <w:lang w:val="sr-Cyrl-CS"/>
              </w:rPr>
              <w:t>риме</w:t>
            </w:r>
            <w:r w:rsidRPr="00F42D23">
              <w:rPr>
                <w:rFonts w:ascii="Times New Roman" w:hAnsi="Times New Roman"/>
                <w:bCs/>
                <w:sz w:val="20"/>
                <w:szCs w:val="20"/>
                <w:lang w:val="sr-Cyrl-CS"/>
              </w:rPr>
              <w:t>ну стратегијске анализе трошкова</w:t>
            </w:r>
          </w:p>
          <w:p w:rsidR="002A3E5D" w:rsidRPr="00F42D23" w:rsidRDefault="00F42D23" w:rsidP="00F42D23">
            <w:pPr>
              <w:pStyle w:val="ListParagraph"/>
              <w:numPr>
                <w:ilvl w:val="0"/>
                <w:numId w:val="3"/>
              </w:numPr>
              <w:tabs>
                <w:tab w:val="left" w:pos="567"/>
              </w:tabs>
              <w:spacing w:after="60"/>
              <w:rPr>
                <w:rFonts w:ascii="Times New Roman" w:hAnsi="Times New Roman"/>
                <w:sz w:val="20"/>
                <w:szCs w:val="20"/>
                <w:lang w:val="sr-Cyrl-CS"/>
              </w:rPr>
            </w:pPr>
            <w:r w:rsidRPr="00F42D23">
              <w:rPr>
                <w:rFonts w:ascii="Times New Roman" w:hAnsi="Times New Roman"/>
                <w:bCs/>
                <w:sz w:val="20"/>
                <w:szCs w:val="20"/>
                <w:lang w:val="sr-Cyrl-CS"/>
              </w:rPr>
              <w:t>Коришћење управљачких концепата и техника</w:t>
            </w:r>
            <w:r w:rsidR="00407B23" w:rsidRPr="00F42D23">
              <w:rPr>
                <w:rFonts w:ascii="Times New Roman" w:hAnsi="Times New Roman"/>
                <w:bCs/>
                <w:sz w:val="20"/>
                <w:szCs w:val="20"/>
                <w:lang w:val="sr-Cyrl-CS"/>
              </w:rPr>
              <w:t xml:space="preserve"> прилико</w:t>
            </w:r>
            <w:r w:rsidRPr="00F42D23">
              <w:rPr>
                <w:rFonts w:ascii="Times New Roman" w:hAnsi="Times New Roman"/>
                <w:bCs/>
                <w:sz w:val="20"/>
                <w:szCs w:val="20"/>
                <w:lang w:val="sr-Cyrl-CS"/>
              </w:rPr>
              <w:t>м креирања стратегија предузећа</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Садржај предмета</w:t>
            </w:r>
          </w:p>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i/>
                <w:iCs/>
                <w:sz w:val="20"/>
                <w:szCs w:val="20"/>
                <w:lang w:val="sr-Cyrl-CS"/>
              </w:rPr>
              <w:t>Теоријска настава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w:t>
            </w:r>
            <w:r w:rsidRPr="00214C61">
              <w:rPr>
                <w:rFonts w:ascii="Times New Roman" w:hAnsi="Times New Roman"/>
                <w:iCs/>
                <w:sz w:val="20"/>
                <w:szCs w:val="20"/>
                <w:lang w:val="sr-Cyrl-CS"/>
              </w:rPr>
              <w:tab/>
              <w:t>Измењени услови пословања и управљачко рачуноводство</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2.</w:t>
            </w:r>
            <w:r w:rsidRPr="00214C61">
              <w:rPr>
                <w:rFonts w:ascii="Times New Roman" w:hAnsi="Times New Roman"/>
                <w:iCs/>
                <w:sz w:val="20"/>
                <w:szCs w:val="20"/>
                <w:lang w:val="sr-Cyrl-CS"/>
              </w:rPr>
              <w:tab/>
              <w:t>Концепти управљања трошковима и стратегијски менаџмент</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3.</w:t>
            </w:r>
            <w:r w:rsidRPr="00214C61">
              <w:rPr>
                <w:rFonts w:ascii="Times New Roman" w:hAnsi="Times New Roman"/>
                <w:iCs/>
                <w:sz w:val="20"/>
                <w:szCs w:val="20"/>
                <w:lang w:val="sr-Cyrl-CS"/>
              </w:rPr>
              <w:tab/>
              <w:t>Информациони захтеви стратегијског менаџмента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4.</w:t>
            </w:r>
            <w:r w:rsidRPr="00214C61">
              <w:rPr>
                <w:rFonts w:ascii="Times New Roman" w:hAnsi="Times New Roman"/>
                <w:iCs/>
                <w:sz w:val="20"/>
                <w:szCs w:val="20"/>
                <w:lang w:val="sr-Cyrl-CS"/>
              </w:rPr>
              <w:tab/>
              <w:t>Преглед досадашњег развоја управљачког рачуноводства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5.</w:t>
            </w:r>
            <w:r w:rsidRPr="00214C61">
              <w:rPr>
                <w:rFonts w:ascii="Times New Roman" w:hAnsi="Times New Roman"/>
                <w:iCs/>
                <w:sz w:val="20"/>
                <w:szCs w:val="20"/>
                <w:lang w:val="sr-Cyrl-CS"/>
              </w:rPr>
              <w:tab/>
              <w:t>Домети и ограничења традиционалног УР</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6.</w:t>
            </w:r>
            <w:r w:rsidRPr="00214C61">
              <w:rPr>
                <w:rFonts w:ascii="Times New Roman" w:hAnsi="Times New Roman"/>
                <w:iCs/>
                <w:sz w:val="20"/>
                <w:szCs w:val="20"/>
                <w:lang w:val="sr-Cyrl-CS"/>
              </w:rPr>
              <w:tab/>
              <w:t>Развој концепта стратегијског управљачког рачуноводства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7.</w:t>
            </w:r>
            <w:r w:rsidRPr="00214C61">
              <w:rPr>
                <w:rFonts w:ascii="Times New Roman" w:hAnsi="Times New Roman"/>
                <w:iCs/>
                <w:sz w:val="20"/>
                <w:szCs w:val="20"/>
                <w:lang w:val="sr-Cyrl-CS"/>
              </w:rPr>
              <w:tab/>
              <w:t>Концепти управљања трошковима и стратегијски менаџмент</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8.</w:t>
            </w:r>
            <w:r w:rsidRPr="00214C61">
              <w:rPr>
                <w:rFonts w:ascii="Times New Roman" w:hAnsi="Times New Roman"/>
                <w:iCs/>
                <w:sz w:val="20"/>
                <w:szCs w:val="20"/>
                <w:lang w:val="sr-Cyrl-CS"/>
              </w:rPr>
              <w:tab/>
              <w:t>Анализа профитабилности пословних сегмената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9.</w:t>
            </w:r>
            <w:r w:rsidRPr="00214C61">
              <w:rPr>
                <w:rFonts w:ascii="Times New Roman" w:hAnsi="Times New Roman"/>
                <w:iCs/>
                <w:sz w:val="20"/>
                <w:szCs w:val="20"/>
                <w:lang w:val="sr-Cyrl-CS"/>
              </w:rPr>
              <w:tab/>
              <w:t>Анализа профитабилности производа</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10.</w:t>
            </w:r>
            <w:r w:rsidRPr="00214C61">
              <w:rPr>
                <w:rFonts w:ascii="Times New Roman" w:hAnsi="Times New Roman"/>
                <w:iCs/>
                <w:sz w:val="20"/>
                <w:szCs w:val="20"/>
                <w:lang w:val="sr-Cyrl-CS"/>
              </w:rPr>
              <w:tab/>
              <w:t>Анализа профитабилности купаца, Конкурентско рачуноводство</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11.</w:t>
            </w:r>
            <w:r w:rsidRPr="00214C61">
              <w:rPr>
                <w:rFonts w:ascii="Times New Roman" w:hAnsi="Times New Roman"/>
                <w:iCs/>
                <w:sz w:val="20"/>
                <w:szCs w:val="20"/>
                <w:lang w:val="sr-Cyrl-CS"/>
              </w:rPr>
              <w:tab/>
              <w:t>Конкурентско рачуноводство, Улога СУР у креирању корпоративне стратегије</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12.</w:t>
            </w:r>
            <w:r w:rsidRPr="00214C61">
              <w:rPr>
                <w:rFonts w:ascii="Times New Roman" w:hAnsi="Times New Roman"/>
                <w:iCs/>
                <w:sz w:val="20"/>
                <w:szCs w:val="20"/>
                <w:lang w:val="sr-Cyrl-CS"/>
              </w:rPr>
              <w:tab/>
              <w:t>Концепти управљања трошковима и стратегијски менаџмент</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13.</w:t>
            </w:r>
            <w:r w:rsidRPr="00214C61">
              <w:rPr>
                <w:rFonts w:ascii="Times New Roman" w:hAnsi="Times New Roman"/>
                <w:iCs/>
                <w:sz w:val="20"/>
                <w:szCs w:val="20"/>
                <w:lang w:val="sr-Cyrl-CS"/>
              </w:rPr>
              <w:tab/>
              <w:t>Улога СУР у креирању корпоративне стратегије</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14.</w:t>
            </w:r>
            <w:r w:rsidRPr="00214C61">
              <w:rPr>
                <w:rFonts w:ascii="Times New Roman" w:hAnsi="Times New Roman"/>
                <w:iCs/>
                <w:sz w:val="20"/>
                <w:szCs w:val="20"/>
                <w:lang w:val="sr-Cyrl-CS"/>
              </w:rPr>
              <w:tab/>
              <w:t>Улога СУР у креирању корпоративне стратегије</w:t>
            </w:r>
          </w:p>
          <w:p w:rsidR="00C76F32" w:rsidRPr="00214C61" w:rsidRDefault="00C76F32" w:rsidP="00C76F32">
            <w:pPr>
              <w:tabs>
                <w:tab w:val="left" w:pos="567"/>
                <w:tab w:val="left" w:pos="1080"/>
              </w:tabs>
              <w:spacing w:after="60"/>
              <w:ind w:firstLine="655"/>
              <w:rPr>
                <w:rFonts w:ascii="Times New Roman" w:hAnsi="Times New Roman"/>
                <w:iCs/>
                <w:sz w:val="20"/>
                <w:szCs w:val="20"/>
                <w:lang w:val="sr-Cyrl-CS"/>
              </w:rPr>
            </w:pPr>
            <w:r w:rsidRPr="00214C61">
              <w:rPr>
                <w:rFonts w:ascii="Times New Roman" w:hAnsi="Times New Roman"/>
                <w:iCs/>
                <w:sz w:val="20"/>
                <w:szCs w:val="20"/>
                <w:lang w:val="sr-Cyrl-CS"/>
              </w:rPr>
              <w:t>15.</w:t>
            </w:r>
            <w:r w:rsidRPr="00214C61">
              <w:rPr>
                <w:rFonts w:ascii="Times New Roman" w:hAnsi="Times New Roman"/>
                <w:iCs/>
                <w:sz w:val="20"/>
                <w:szCs w:val="20"/>
                <w:lang w:val="sr-Cyrl-CS"/>
              </w:rPr>
              <w:tab/>
              <w:t>Проблеми дизајнирања стратегијски оријентисаног система УР</w:t>
            </w:r>
          </w:p>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i/>
                <w:iCs/>
                <w:sz w:val="20"/>
                <w:szCs w:val="20"/>
                <w:lang w:val="sr-Cyrl-CS"/>
              </w:rPr>
              <w:t xml:space="preserve">Практична настава </w:t>
            </w:r>
          </w:p>
          <w:p w:rsidR="002A3E5D" w:rsidRPr="00214C61" w:rsidRDefault="00F8445E" w:rsidP="00C76F32">
            <w:pPr>
              <w:tabs>
                <w:tab w:val="left" w:pos="567"/>
              </w:tabs>
              <w:spacing w:after="60"/>
              <w:jc w:val="both"/>
              <w:rPr>
                <w:rFonts w:ascii="Times New Roman" w:hAnsi="Times New Roman"/>
                <w:sz w:val="20"/>
                <w:szCs w:val="20"/>
                <w:lang w:val="sr-Cyrl-CS"/>
              </w:rPr>
            </w:pPr>
            <w:r w:rsidRPr="00214C61">
              <w:rPr>
                <w:rFonts w:ascii="Times New Roman" w:hAnsi="Times New Roman"/>
                <w:iCs/>
                <w:sz w:val="20"/>
                <w:szCs w:val="20"/>
              </w:rPr>
              <w:t xml:space="preserve">Решавање задатака </w:t>
            </w:r>
            <w:r w:rsidR="00C76F32" w:rsidRPr="00214C61">
              <w:rPr>
                <w:rFonts w:ascii="Times New Roman" w:hAnsi="Times New Roman"/>
                <w:iCs/>
                <w:sz w:val="20"/>
                <w:szCs w:val="20"/>
              </w:rPr>
              <w:t>са анализом добијених резултата,</w:t>
            </w:r>
            <w:r w:rsidRPr="00214C61">
              <w:rPr>
                <w:rFonts w:ascii="Times New Roman" w:hAnsi="Times New Roman"/>
                <w:sz w:val="20"/>
                <w:szCs w:val="20"/>
              </w:rPr>
              <w:t xml:space="preserve"> с</w:t>
            </w:r>
            <w:r w:rsidRPr="00214C61">
              <w:rPr>
                <w:rFonts w:ascii="Times New Roman" w:eastAsia="Times New Roman" w:hAnsi="Times New Roman"/>
                <w:color w:val="333333"/>
                <w:sz w:val="20"/>
                <w:szCs w:val="20"/>
              </w:rPr>
              <w:t xml:space="preserve">тудијски истраживачки рад, семинари, </w:t>
            </w:r>
            <w:r w:rsidRPr="00214C61">
              <w:rPr>
                <w:rFonts w:ascii="Times New Roman" w:hAnsi="Times New Roman"/>
                <w:sz w:val="20"/>
                <w:szCs w:val="20"/>
              </w:rPr>
              <w:t>а</w:t>
            </w:r>
            <w:r w:rsidRPr="00214C61">
              <w:rPr>
                <w:rFonts w:ascii="Times New Roman" w:hAnsi="Times New Roman"/>
                <w:iCs/>
                <w:sz w:val="20"/>
                <w:szCs w:val="20"/>
              </w:rPr>
              <w:t>нализа случајева из праксе домаћих и страних компанија,</w:t>
            </w:r>
            <w:r w:rsidRPr="00214C61">
              <w:rPr>
                <w:rFonts w:ascii="Times New Roman" w:eastAsia="Times New Roman" w:hAnsi="Times New Roman"/>
                <w:color w:val="333333"/>
                <w:sz w:val="20"/>
                <w:szCs w:val="20"/>
              </w:rPr>
              <w:t xml:space="preserve"> дебате и интерактивне радионице о појединим темама</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 xml:space="preserve">Литература </w:t>
            </w:r>
          </w:p>
          <w:p w:rsidR="00FA02BA" w:rsidRPr="004E031F" w:rsidRDefault="004E031F" w:rsidP="00FA02BA">
            <w:pPr>
              <w:pStyle w:val="ListParagraph"/>
              <w:numPr>
                <w:ilvl w:val="0"/>
                <w:numId w:val="2"/>
              </w:numPr>
              <w:tabs>
                <w:tab w:val="left" w:pos="567"/>
              </w:tabs>
              <w:spacing w:after="60"/>
              <w:rPr>
                <w:rFonts w:ascii="Times New Roman" w:hAnsi="Times New Roman"/>
                <w:lang w:val="sr-Cyrl-CS"/>
              </w:rPr>
            </w:pPr>
            <w:r>
              <w:rPr>
                <w:rFonts w:ascii="Times New Roman" w:hAnsi="Times New Roman"/>
                <w:bCs/>
                <w:lang w:val="sr-Cyrl-CS"/>
              </w:rPr>
              <w:t>Милићевић</w:t>
            </w:r>
            <w:r w:rsidR="008C7BD6">
              <w:rPr>
                <w:rFonts w:ascii="Times New Roman" w:hAnsi="Times New Roman"/>
                <w:bCs/>
              </w:rPr>
              <w:t>, В.</w:t>
            </w:r>
            <w:r>
              <w:rPr>
                <w:rFonts w:ascii="Times New Roman" w:hAnsi="Times New Roman"/>
                <w:bCs/>
              </w:rPr>
              <w:t xml:space="preserve"> (2003)</w:t>
            </w:r>
            <w:r w:rsidR="008C7BD6">
              <w:rPr>
                <w:rFonts w:ascii="Times New Roman" w:hAnsi="Times New Roman"/>
                <w:bCs/>
              </w:rPr>
              <w:t>.</w:t>
            </w:r>
            <w:r>
              <w:rPr>
                <w:rFonts w:ascii="Times New Roman" w:hAnsi="Times New Roman"/>
                <w:bCs/>
              </w:rPr>
              <w:t xml:space="preserve"> </w:t>
            </w:r>
            <w:r w:rsidR="008C7BD6" w:rsidRPr="008C7BD6">
              <w:rPr>
                <w:rFonts w:ascii="Times New Roman" w:hAnsi="Times New Roman"/>
                <w:bCs/>
                <w:i/>
                <w:lang w:val="sr-Cyrl-CS"/>
              </w:rPr>
              <w:t>Стратегијско управљачко рачуноводство</w:t>
            </w:r>
            <w:r w:rsidR="008C7BD6">
              <w:rPr>
                <w:rFonts w:ascii="Times New Roman" w:hAnsi="Times New Roman"/>
                <w:bCs/>
                <w:lang w:val="sr-Cyrl-CS"/>
              </w:rPr>
              <w:t>. Београд:</w:t>
            </w:r>
            <w:r>
              <w:rPr>
                <w:rFonts w:ascii="Times New Roman" w:hAnsi="Times New Roman"/>
                <w:bCs/>
                <w:lang w:val="sr-Cyrl-CS"/>
              </w:rPr>
              <w:t xml:space="preserve"> Економски факултет</w:t>
            </w:r>
            <w:r w:rsidR="00407B23" w:rsidRPr="004E031F">
              <w:rPr>
                <w:rFonts w:ascii="Times New Roman" w:hAnsi="Times New Roman"/>
                <w:bCs/>
                <w:lang w:val="sr-Cyrl-CS"/>
              </w:rPr>
              <w:t>.</w:t>
            </w:r>
          </w:p>
          <w:p w:rsidR="00494C72" w:rsidRPr="004E031F" w:rsidRDefault="00494C72" w:rsidP="00FA02BA">
            <w:pPr>
              <w:pStyle w:val="ListParagraph"/>
              <w:numPr>
                <w:ilvl w:val="0"/>
                <w:numId w:val="2"/>
              </w:numPr>
              <w:tabs>
                <w:tab w:val="left" w:pos="567"/>
              </w:tabs>
              <w:spacing w:after="60"/>
              <w:rPr>
                <w:rFonts w:ascii="Times New Roman" w:hAnsi="Times New Roman"/>
                <w:lang w:val="sr-Cyrl-CS"/>
              </w:rPr>
            </w:pPr>
            <w:r w:rsidRPr="004E031F">
              <w:rPr>
                <w:rFonts w:ascii="Times New Roman" w:hAnsi="Times New Roman"/>
                <w:bCs/>
              </w:rPr>
              <w:t>Антић,</w:t>
            </w:r>
            <w:r w:rsidR="008C7BD6">
              <w:rPr>
                <w:rFonts w:ascii="Times New Roman" w:hAnsi="Times New Roman"/>
                <w:bCs/>
              </w:rPr>
              <w:t xml:space="preserve"> Љ., </w:t>
            </w:r>
            <w:r w:rsidRPr="004E031F">
              <w:rPr>
                <w:rFonts w:ascii="Times New Roman" w:hAnsi="Times New Roman"/>
                <w:bCs/>
              </w:rPr>
              <w:t xml:space="preserve"> Стевановић,</w:t>
            </w:r>
            <w:r w:rsidR="008C7BD6">
              <w:rPr>
                <w:rFonts w:ascii="Times New Roman" w:hAnsi="Times New Roman"/>
                <w:bCs/>
              </w:rPr>
              <w:t xml:space="preserve"> Т. &amp;</w:t>
            </w:r>
            <w:r w:rsidRPr="004E031F">
              <w:rPr>
                <w:rFonts w:ascii="Times New Roman" w:hAnsi="Times New Roman"/>
                <w:bCs/>
              </w:rPr>
              <w:t xml:space="preserve"> </w:t>
            </w:r>
            <w:r w:rsidR="004E031F">
              <w:rPr>
                <w:rFonts w:ascii="Times New Roman" w:hAnsi="Times New Roman"/>
                <w:bCs/>
              </w:rPr>
              <w:t>Новићевић Чечевић</w:t>
            </w:r>
            <w:r w:rsidR="008C7BD6">
              <w:rPr>
                <w:rFonts w:ascii="Times New Roman" w:hAnsi="Times New Roman"/>
                <w:bCs/>
              </w:rPr>
              <w:t xml:space="preserve"> Б.</w:t>
            </w:r>
            <w:r w:rsidR="004E031F">
              <w:rPr>
                <w:rFonts w:ascii="Times New Roman" w:hAnsi="Times New Roman"/>
                <w:bCs/>
              </w:rPr>
              <w:t xml:space="preserve"> (2019)</w:t>
            </w:r>
            <w:r w:rsidR="008C7BD6">
              <w:rPr>
                <w:rFonts w:ascii="Times New Roman" w:hAnsi="Times New Roman"/>
                <w:bCs/>
              </w:rPr>
              <w:t>.</w:t>
            </w:r>
            <w:r w:rsidRPr="004E031F">
              <w:rPr>
                <w:rFonts w:ascii="Times New Roman" w:hAnsi="Times New Roman"/>
                <w:bCs/>
              </w:rPr>
              <w:t xml:space="preserve"> </w:t>
            </w:r>
            <w:r w:rsidR="008C7BD6" w:rsidRPr="008C7BD6">
              <w:rPr>
                <w:rFonts w:ascii="Times New Roman" w:hAnsi="Times New Roman"/>
                <w:i/>
                <w:noProof/>
              </w:rPr>
              <w:t>Концепти обрачуна и управљања тршковима у lean пословном окружењу</w:t>
            </w:r>
            <w:r w:rsidR="008C7BD6">
              <w:rPr>
                <w:rFonts w:ascii="Times New Roman" w:hAnsi="Times New Roman"/>
                <w:b/>
                <w:noProof/>
              </w:rPr>
              <w:t xml:space="preserve">. </w:t>
            </w:r>
            <w:r w:rsidRPr="004E031F">
              <w:rPr>
                <w:rFonts w:ascii="Times New Roman" w:hAnsi="Times New Roman"/>
                <w:b/>
                <w:noProof/>
              </w:rPr>
              <w:t xml:space="preserve"> </w:t>
            </w:r>
            <w:r w:rsidR="008C7BD6" w:rsidRPr="004E031F">
              <w:rPr>
                <w:rFonts w:ascii="Times New Roman" w:hAnsi="Times New Roman"/>
                <w:noProof/>
              </w:rPr>
              <w:t>Ниш</w:t>
            </w:r>
            <w:r w:rsidR="008C7BD6">
              <w:rPr>
                <w:rFonts w:ascii="Times New Roman" w:hAnsi="Times New Roman"/>
                <w:noProof/>
              </w:rPr>
              <w:t>:</w:t>
            </w:r>
            <w:r w:rsidR="008C7BD6" w:rsidRPr="004E031F">
              <w:rPr>
                <w:rFonts w:ascii="Times New Roman" w:hAnsi="Times New Roman"/>
                <w:noProof/>
              </w:rPr>
              <w:t xml:space="preserve"> </w:t>
            </w:r>
            <w:r w:rsidRPr="004E031F">
              <w:rPr>
                <w:rFonts w:ascii="Times New Roman" w:hAnsi="Times New Roman"/>
                <w:noProof/>
              </w:rPr>
              <w:t>Економски факултет.</w:t>
            </w:r>
          </w:p>
          <w:p w:rsidR="00494C72" w:rsidRPr="004E031F" w:rsidRDefault="008C7BD6" w:rsidP="00407B23">
            <w:pPr>
              <w:pStyle w:val="ListParagraph"/>
              <w:numPr>
                <w:ilvl w:val="0"/>
                <w:numId w:val="2"/>
              </w:numPr>
              <w:tabs>
                <w:tab w:val="left" w:pos="567"/>
              </w:tabs>
              <w:spacing w:after="60"/>
              <w:rPr>
                <w:rStyle w:val="Strong"/>
                <w:rFonts w:ascii="Times New Roman" w:hAnsi="Times New Roman"/>
                <w:b w:val="0"/>
                <w:bCs w:val="0"/>
                <w:lang w:val="sr-Cyrl-CS"/>
              </w:rPr>
            </w:pPr>
            <w:r>
              <w:rPr>
                <w:rStyle w:val="itemextrafieldsvalue"/>
                <w:rFonts w:ascii="Times New Roman" w:hAnsi="Times New Roman"/>
              </w:rPr>
              <w:t>Antić, Lj. &amp;</w:t>
            </w:r>
            <w:r w:rsidR="001A35B1" w:rsidRPr="004E031F">
              <w:rPr>
                <w:rStyle w:val="itemextrafieldsvalue"/>
                <w:rFonts w:ascii="Times New Roman" w:hAnsi="Times New Roman"/>
              </w:rPr>
              <w:t xml:space="preserve"> </w:t>
            </w:r>
            <w:r w:rsidR="001A35B1" w:rsidRPr="004E031F">
              <w:rPr>
                <w:rStyle w:val="Strong"/>
                <w:rFonts w:ascii="Times New Roman" w:hAnsi="Times New Roman"/>
                <w:b w:val="0"/>
              </w:rPr>
              <w:t>Novićević Čečević B.</w:t>
            </w:r>
            <w:r w:rsidR="001A35B1" w:rsidRPr="004E031F">
              <w:rPr>
                <w:rStyle w:val="itemextrafieldsvalue"/>
                <w:rFonts w:ascii="Times New Roman" w:hAnsi="Times New Roman"/>
              </w:rPr>
              <w:t xml:space="preserve"> (2016)</w:t>
            </w:r>
            <w:r>
              <w:rPr>
                <w:rStyle w:val="itemextrafieldsvalue"/>
                <w:rFonts w:ascii="Times New Roman" w:hAnsi="Times New Roman"/>
              </w:rPr>
              <w:t>.</w:t>
            </w:r>
            <w:r w:rsidR="001A35B1" w:rsidRPr="004E031F">
              <w:rPr>
                <w:rStyle w:val="itemextrafieldsvalue"/>
                <w:rFonts w:ascii="Times New Roman" w:hAnsi="Times New Roman"/>
              </w:rPr>
              <w:t xml:space="preserve"> Time driven activity based costing in hospitality enterprises, </w:t>
            </w:r>
            <w:r w:rsidR="001A35B1" w:rsidRPr="004E031F">
              <w:rPr>
                <w:rStyle w:val="Strong"/>
                <w:rFonts w:ascii="Times New Roman" w:hAnsi="Times New Roman"/>
              </w:rPr>
              <w:t xml:space="preserve">International thematic monograph (thematic collection of papers) </w:t>
            </w:r>
            <w:r w:rsidR="001A35B1" w:rsidRPr="004E031F">
              <w:rPr>
                <w:rStyle w:val="Emphasis"/>
                <w:rFonts w:ascii="Times New Roman" w:hAnsi="Times New Roman"/>
              </w:rPr>
              <w:t xml:space="preserve">Modern management tools and economy of tourism sector in present era is, UDEKOM, str. 302-316, ISBN:978-86-80194-04-2, UDK: 005(082)   </w:t>
            </w:r>
            <w:hyperlink r:id="rId5" w:history="1">
              <w:r w:rsidR="001A35B1" w:rsidRPr="004E031F">
                <w:rPr>
                  <w:rStyle w:val="Hyperlink"/>
                  <w:rFonts w:ascii="Times New Roman" w:hAnsi="Times New Roman"/>
                </w:rPr>
                <w:t xml:space="preserve">http://www.udekom.org.rs/uploads/4/7/0/4/47046595/draft_tematski_zbornik_radova_medj._znacaja_o_turizmu_2016.pdf </w:t>
              </w:r>
              <w:r w:rsidR="001A35B1" w:rsidRPr="004E031F">
                <w:rPr>
                  <w:rStyle w:val="Hyperlink"/>
                  <w:rFonts w:ascii="Times New Roman" w:hAnsi="Times New Roman"/>
                  <w:i/>
                  <w:iCs/>
                </w:rPr>
                <w:t>M14</w:t>
              </w:r>
            </w:hyperlink>
          </w:p>
          <w:p w:rsidR="001A35B1" w:rsidRPr="004E031F" w:rsidRDefault="001A35B1" w:rsidP="00407B23">
            <w:pPr>
              <w:pStyle w:val="ListParagraph"/>
              <w:numPr>
                <w:ilvl w:val="0"/>
                <w:numId w:val="2"/>
              </w:numPr>
              <w:tabs>
                <w:tab w:val="left" w:pos="567"/>
              </w:tabs>
              <w:spacing w:after="60"/>
              <w:rPr>
                <w:rStyle w:val="Strong"/>
                <w:rFonts w:ascii="Times New Roman" w:hAnsi="Times New Roman"/>
                <w:b w:val="0"/>
                <w:bCs w:val="0"/>
                <w:lang w:val="sr-Cyrl-CS"/>
              </w:rPr>
            </w:pPr>
            <w:r w:rsidRPr="004E031F">
              <w:rPr>
                <w:rStyle w:val="itemextrafieldsvalue"/>
                <w:rFonts w:ascii="Times New Roman" w:hAnsi="Times New Roman"/>
              </w:rPr>
              <w:t>Antić, Lj.</w:t>
            </w:r>
            <w:r w:rsidR="008C7BD6">
              <w:rPr>
                <w:rStyle w:val="itemextrafieldsvalue"/>
                <w:rFonts w:ascii="Times New Roman" w:hAnsi="Times New Roman"/>
              </w:rPr>
              <w:t xml:space="preserve"> &amp;</w:t>
            </w:r>
            <w:r w:rsidRPr="004E031F">
              <w:rPr>
                <w:rStyle w:val="itemextrafieldsvalue"/>
                <w:rFonts w:ascii="Times New Roman" w:hAnsi="Times New Roman"/>
              </w:rPr>
              <w:t xml:space="preserve"> </w:t>
            </w:r>
            <w:r w:rsidRPr="004E031F">
              <w:rPr>
                <w:rStyle w:val="Strong"/>
                <w:rFonts w:ascii="Times New Roman" w:hAnsi="Times New Roman"/>
                <w:b w:val="0"/>
              </w:rPr>
              <w:t>Novićević Čečević B.</w:t>
            </w:r>
            <w:r w:rsidRPr="004E031F">
              <w:rPr>
                <w:rStyle w:val="itemextrafieldsvalue"/>
                <w:rFonts w:ascii="Times New Roman" w:hAnsi="Times New Roman"/>
              </w:rPr>
              <w:t xml:space="preserve"> (2016)</w:t>
            </w:r>
            <w:r w:rsidR="008C7BD6">
              <w:rPr>
                <w:rStyle w:val="itemextrafieldsvalue"/>
                <w:rFonts w:ascii="Times New Roman" w:hAnsi="Times New Roman"/>
              </w:rPr>
              <w:t>.</w:t>
            </w:r>
            <w:r w:rsidRPr="004E031F">
              <w:rPr>
                <w:rStyle w:val="itemextrafieldsvalue"/>
                <w:rFonts w:ascii="Times New Roman" w:hAnsi="Times New Roman"/>
              </w:rPr>
              <w:t xml:space="preserve"> Obračun troškova zasnovana na aktivnostima u </w:t>
            </w:r>
            <w:r w:rsidRPr="004E031F">
              <w:rPr>
                <w:rStyle w:val="itemextrafieldsvalue"/>
                <w:rFonts w:ascii="Times New Roman" w:hAnsi="Times New Roman"/>
              </w:rPr>
              <w:lastRenderedPageBreak/>
              <w:t>funkciji unapredjenja kvaliteta visokoškolskih institucija, u Đurović-Todorović, J. &amp; Radosavljević, M. (Ur.)  </w:t>
            </w:r>
            <w:r w:rsidRPr="004E031F">
              <w:rPr>
                <w:rStyle w:val="Emphasis"/>
                <w:rFonts w:ascii="Times New Roman" w:hAnsi="Times New Roman"/>
              </w:rPr>
              <w:t>Konkurentnost i održivi razvoj privrede Republike Srbije</w:t>
            </w:r>
            <w:r w:rsidR="008C7BD6">
              <w:rPr>
                <w:rStyle w:val="itemextrafieldsvalue"/>
                <w:rFonts w:ascii="Times New Roman" w:hAnsi="Times New Roman"/>
              </w:rPr>
              <w:t>. (</w:t>
            </w:r>
            <w:r w:rsidRPr="004E031F">
              <w:rPr>
                <w:rStyle w:val="itemextrafieldsvalue"/>
                <w:rFonts w:ascii="Times New Roman" w:hAnsi="Times New Roman"/>
              </w:rPr>
              <w:t>580-595</w:t>
            </w:r>
            <w:r w:rsidR="008C7BD6">
              <w:rPr>
                <w:rStyle w:val="itemextrafieldsvalue"/>
                <w:rFonts w:ascii="Times New Roman" w:hAnsi="Times New Roman"/>
              </w:rPr>
              <w:t>)</w:t>
            </w:r>
            <w:r w:rsidRPr="004E031F">
              <w:rPr>
                <w:rStyle w:val="itemextrafieldsvalue"/>
                <w:rFonts w:ascii="Times New Roman" w:hAnsi="Times New Roman"/>
              </w:rPr>
              <w:t>, Ekonomski fakultet, Univerzitet u Nišu, ISBN: 978-86-6139-125-5, COBISS.SR-ID225777420  </w:t>
            </w:r>
            <w:r w:rsidRPr="004E031F">
              <w:rPr>
                <w:rStyle w:val="Strong"/>
                <w:rFonts w:ascii="Times New Roman" w:hAnsi="Times New Roman"/>
              </w:rPr>
              <w:t>M45</w:t>
            </w:r>
          </w:p>
          <w:p w:rsidR="001A35B1" w:rsidRPr="00214C61" w:rsidRDefault="004E031F" w:rsidP="008C7BD6">
            <w:pPr>
              <w:pStyle w:val="ListParagraph"/>
              <w:numPr>
                <w:ilvl w:val="0"/>
                <w:numId w:val="2"/>
              </w:numPr>
              <w:tabs>
                <w:tab w:val="left" w:pos="567"/>
              </w:tabs>
              <w:spacing w:after="60"/>
              <w:rPr>
                <w:rFonts w:ascii="Times New Roman" w:hAnsi="Times New Roman"/>
                <w:sz w:val="20"/>
                <w:szCs w:val="20"/>
                <w:lang w:val="sr-Cyrl-CS"/>
              </w:rPr>
            </w:pPr>
            <w:r w:rsidRPr="004E031F">
              <w:rPr>
                <w:rStyle w:val="itemextrafieldsvalue"/>
                <w:rFonts w:ascii="Times New Roman" w:hAnsi="Times New Roman"/>
              </w:rPr>
              <w:t>Antić, Lj.</w:t>
            </w:r>
            <w:r w:rsidR="008C7BD6">
              <w:rPr>
                <w:rStyle w:val="itemextrafieldsvalue"/>
                <w:rFonts w:ascii="Times New Roman" w:hAnsi="Times New Roman"/>
              </w:rPr>
              <w:t>&amp;</w:t>
            </w:r>
            <w:r>
              <w:rPr>
                <w:rStyle w:val="itemextrafieldsvalue"/>
                <w:rFonts w:ascii="Times New Roman" w:hAnsi="Times New Roman"/>
              </w:rPr>
              <w:t xml:space="preserve"> Georgievski, M. (2011)</w:t>
            </w:r>
            <w:r w:rsidR="008C7BD6">
              <w:rPr>
                <w:rStyle w:val="itemextrafieldsvalue"/>
                <w:rFonts w:ascii="Times New Roman" w:hAnsi="Times New Roman"/>
              </w:rPr>
              <w:t>.</w:t>
            </w:r>
            <w:r>
              <w:rPr>
                <w:rStyle w:val="itemextrafieldsvalue"/>
                <w:rFonts w:ascii="Times New Roman" w:hAnsi="Times New Roman"/>
              </w:rPr>
              <w:t xml:space="preserve"> </w:t>
            </w:r>
            <w:r w:rsidR="001A35B1" w:rsidRPr="004E031F">
              <w:rPr>
                <w:rStyle w:val="itemextrafieldsvalue"/>
                <w:rFonts w:ascii="Times New Roman" w:hAnsi="Times New Roman"/>
              </w:rPr>
              <w:t>Application of Time-Driven Activity-Based Costing for Determination and Analysis of Customers Profitability, Thematic collection of papers „Improving the Competitiveness of the Public and Private Sector by Networking Competences“, Faculty of Economics University of Niš, (369-384)</w:t>
            </w:r>
          </w:p>
        </w:tc>
      </w:tr>
      <w:tr w:rsidR="002A3E5D" w:rsidRPr="00214C61" w:rsidTr="0001328E">
        <w:trPr>
          <w:trHeight w:val="227"/>
          <w:jc w:val="center"/>
        </w:trPr>
        <w:tc>
          <w:tcPr>
            <w:tcW w:w="3111" w:type="dxa"/>
            <w:vAlign w:val="center"/>
          </w:tcPr>
          <w:p w:rsidR="002A3E5D" w:rsidRPr="002716FD" w:rsidRDefault="002A3E5D" w:rsidP="00E811D4">
            <w:pPr>
              <w:tabs>
                <w:tab w:val="left" w:pos="567"/>
              </w:tabs>
              <w:spacing w:after="60"/>
              <w:rPr>
                <w:rFonts w:ascii="Times New Roman" w:hAnsi="Times New Roman"/>
                <w:b/>
                <w:bCs/>
                <w:sz w:val="20"/>
                <w:szCs w:val="20"/>
              </w:rPr>
            </w:pPr>
            <w:r w:rsidRPr="002716FD">
              <w:rPr>
                <w:rFonts w:ascii="Times New Roman" w:hAnsi="Times New Roman"/>
                <w:b/>
                <w:bCs/>
                <w:sz w:val="20"/>
                <w:szCs w:val="20"/>
                <w:lang w:val="sr-Cyrl-CS"/>
              </w:rPr>
              <w:lastRenderedPageBreak/>
              <w:t xml:space="preserve">Број часова </w:t>
            </w:r>
            <w:r w:rsidRPr="002716FD">
              <w:rPr>
                <w:rFonts w:ascii="Times New Roman" w:hAnsi="Times New Roman"/>
                <w:b/>
                <w:sz w:val="20"/>
                <w:szCs w:val="20"/>
                <w:lang w:val="sr-Cyrl-CS"/>
              </w:rPr>
              <w:t xml:space="preserve"> активне наставе</w:t>
            </w:r>
            <w:r w:rsidR="00407B23" w:rsidRPr="002716FD">
              <w:rPr>
                <w:rFonts w:ascii="Times New Roman" w:hAnsi="Times New Roman"/>
                <w:b/>
                <w:sz w:val="20"/>
                <w:szCs w:val="20"/>
                <w:lang w:val="sr-Cyrl-CS"/>
              </w:rPr>
              <w:t xml:space="preserve">  </w:t>
            </w:r>
          </w:p>
        </w:tc>
        <w:tc>
          <w:tcPr>
            <w:tcW w:w="3100" w:type="dxa"/>
            <w:gridSpan w:val="2"/>
            <w:vAlign w:val="center"/>
          </w:tcPr>
          <w:p w:rsidR="002A3E5D" w:rsidRPr="00E811D4" w:rsidRDefault="002A3E5D" w:rsidP="002716FD">
            <w:pPr>
              <w:tabs>
                <w:tab w:val="left" w:pos="567"/>
              </w:tabs>
              <w:spacing w:after="60"/>
              <w:rPr>
                <w:rFonts w:ascii="Times New Roman" w:hAnsi="Times New Roman"/>
                <w:bCs/>
                <w:sz w:val="20"/>
                <w:szCs w:val="20"/>
              </w:rPr>
            </w:pPr>
            <w:r w:rsidRPr="002716FD">
              <w:rPr>
                <w:rFonts w:ascii="Times New Roman" w:hAnsi="Times New Roman"/>
                <w:b/>
                <w:sz w:val="20"/>
                <w:szCs w:val="20"/>
                <w:lang w:val="sr-Cyrl-CS"/>
              </w:rPr>
              <w:t>Теоријска настава:</w:t>
            </w:r>
            <w:r w:rsidR="00407B23" w:rsidRPr="002716FD">
              <w:rPr>
                <w:rFonts w:ascii="Times New Roman" w:hAnsi="Times New Roman"/>
                <w:b/>
                <w:sz w:val="20"/>
                <w:szCs w:val="20"/>
                <w:lang w:val="sr-Cyrl-CS"/>
              </w:rPr>
              <w:t xml:space="preserve"> </w:t>
            </w:r>
            <w:r w:rsidR="00E811D4">
              <w:rPr>
                <w:rFonts w:ascii="Times New Roman" w:hAnsi="Times New Roman"/>
                <w:sz w:val="20"/>
                <w:szCs w:val="20"/>
              </w:rPr>
              <w:t>2</w:t>
            </w:r>
          </w:p>
        </w:tc>
        <w:tc>
          <w:tcPr>
            <w:tcW w:w="3257" w:type="dxa"/>
            <w:gridSpan w:val="2"/>
            <w:vAlign w:val="center"/>
          </w:tcPr>
          <w:p w:rsidR="002A3E5D" w:rsidRPr="00E811D4" w:rsidRDefault="002A3E5D" w:rsidP="002A3E5D">
            <w:pPr>
              <w:tabs>
                <w:tab w:val="left" w:pos="567"/>
              </w:tabs>
              <w:spacing w:after="60"/>
              <w:rPr>
                <w:rFonts w:ascii="Times New Roman" w:hAnsi="Times New Roman"/>
                <w:bCs/>
                <w:sz w:val="20"/>
                <w:szCs w:val="20"/>
              </w:rPr>
            </w:pPr>
            <w:r w:rsidRPr="002716FD">
              <w:rPr>
                <w:rFonts w:ascii="Times New Roman" w:hAnsi="Times New Roman"/>
                <w:b/>
                <w:sz w:val="20"/>
                <w:szCs w:val="20"/>
                <w:lang w:val="sr-Cyrl-CS"/>
              </w:rPr>
              <w:t>Практична настава:</w:t>
            </w:r>
            <w:r w:rsidR="00407B23" w:rsidRPr="002716FD">
              <w:rPr>
                <w:rFonts w:ascii="Times New Roman" w:hAnsi="Times New Roman"/>
                <w:b/>
                <w:sz w:val="20"/>
                <w:szCs w:val="20"/>
                <w:lang w:val="sr-Cyrl-CS"/>
              </w:rPr>
              <w:t xml:space="preserve"> </w:t>
            </w:r>
            <w:r w:rsidR="00E811D4">
              <w:rPr>
                <w:rFonts w:ascii="Times New Roman" w:hAnsi="Times New Roman"/>
                <w:sz w:val="20"/>
                <w:szCs w:val="20"/>
              </w:rPr>
              <w:t>2</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Методе извођења наставе</w:t>
            </w:r>
          </w:p>
          <w:p w:rsidR="002A3E5D" w:rsidRPr="00214C61" w:rsidRDefault="00407B23" w:rsidP="00407B23">
            <w:pPr>
              <w:tabs>
                <w:tab w:val="left" w:pos="567"/>
              </w:tabs>
              <w:spacing w:after="60"/>
              <w:rPr>
                <w:rFonts w:ascii="Times New Roman" w:hAnsi="Times New Roman"/>
                <w:sz w:val="20"/>
                <w:szCs w:val="20"/>
                <w:lang w:val="sr-Cyrl-CS"/>
              </w:rPr>
            </w:pPr>
            <w:r w:rsidRPr="00214C61">
              <w:rPr>
                <w:rFonts w:ascii="Times New Roman" w:hAnsi="Times New Roman"/>
                <w:sz w:val="20"/>
                <w:szCs w:val="20"/>
              </w:rPr>
              <w:t xml:space="preserve">Теоријска излагања; Анализа случајева из праксе; Решавање проблема и задатака са интерпретацијом решења </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Оцена  знања (максимални број поена 100)</w:t>
            </w:r>
          </w:p>
        </w:tc>
      </w:tr>
      <w:tr w:rsidR="002A3E5D" w:rsidRPr="00214C61" w:rsidTr="0001328E">
        <w:trPr>
          <w:trHeight w:val="227"/>
          <w:jc w:val="center"/>
        </w:trPr>
        <w:tc>
          <w:tcPr>
            <w:tcW w:w="3111" w:type="dxa"/>
            <w:vAlign w:val="center"/>
          </w:tcPr>
          <w:p w:rsidR="002A3E5D" w:rsidRPr="00214C61" w:rsidRDefault="002A3E5D" w:rsidP="002A3E5D">
            <w:pPr>
              <w:tabs>
                <w:tab w:val="left" w:pos="567"/>
              </w:tabs>
              <w:spacing w:after="60"/>
              <w:rPr>
                <w:rFonts w:ascii="Times New Roman" w:hAnsi="Times New Roman"/>
                <w:b/>
                <w:iCs/>
                <w:sz w:val="20"/>
                <w:szCs w:val="20"/>
                <w:lang w:val="sr-Cyrl-CS"/>
              </w:rPr>
            </w:pPr>
            <w:r w:rsidRPr="00214C61">
              <w:rPr>
                <w:rFonts w:ascii="Times New Roman" w:hAnsi="Times New Roman"/>
                <w:b/>
                <w:iCs/>
                <w:sz w:val="20"/>
                <w:szCs w:val="20"/>
                <w:lang w:val="sr-Cyrl-CS"/>
              </w:rPr>
              <w:t>Предиспитне обавезе</w:t>
            </w:r>
          </w:p>
        </w:tc>
        <w:tc>
          <w:tcPr>
            <w:tcW w:w="1941" w:type="dxa"/>
            <w:vAlign w:val="center"/>
          </w:tcPr>
          <w:p w:rsidR="002A3E5D" w:rsidRPr="00214C61" w:rsidRDefault="002A3E5D" w:rsidP="002A3E5D">
            <w:pPr>
              <w:tabs>
                <w:tab w:val="left" w:pos="567"/>
              </w:tabs>
              <w:spacing w:after="60"/>
              <w:rPr>
                <w:rFonts w:ascii="Times New Roman" w:hAnsi="Times New Roman"/>
                <w:sz w:val="20"/>
                <w:szCs w:val="20"/>
                <w:lang w:val="sr-Cyrl-CS"/>
              </w:rPr>
            </w:pPr>
            <w:r w:rsidRPr="00214C61">
              <w:rPr>
                <w:rFonts w:ascii="Times New Roman" w:hAnsi="Times New Roman"/>
                <w:sz w:val="20"/>
                <w:szCs w:val="20"/>
                <w:lang w:val="sr-Cyrl-CS"/>
              </w:rPr>
              <w:t>поена</w:t>
            </w:r>
          </w:p>
          <w:p w:rsidR="002A3E5D" w:rsidRPr="00214C61" w:rsidRDefault="002A3E5D" w:rsidP="002A3E5D">
            <w:pPr>
              <w:tabs>
                <w:tab w:val="left" w:pos="567"/>
              </w:tabs>
              <w:spacing w:after="60"/>
              <w:rPr>
                <w:rFonts w:ascii="Times New Roman" w:hAnsi="Times New Roman"/>
                <w:b/>
                <w:bCs/>
                <w:sz w:val="20"/>
                <w:szCs w:val="20"/>
                <w:lang w:val="sr-Cyrl-CS"/>
              </w:rPr>
            </w:pPr>
          </w:p>
        </w:tc>
        <w:tc>
          <w:tcPr>
            <w:tcW w:w="3179" w:type="dxa"/>
            <w:gridSpan w:val="2"/>
            <w:shd w:val="clear" w:color="auto" w:fill="auto"/>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b/>
                <w:iCs/>
                <w:sz w:val="20"/>
                <w:szCs w:val="20"/>
                <w:lang w:val="sr-Cyrl-CS"/>
              </w:rPr>
              <w:t xml:space="preserve">Завршни испит </w:t>
            </w:r>
          </w:p>
        </w:tc>
        <w:tc>
          <w:tcPr>
            <w:tcW w:w="1237" w:type="dxa"/>
            <w:shd w:val="clear" w:color="auto" w:fill="auto"/>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sz w:val="20"/>
                <w:szCs w:val="20"/>
                <w:lang w:val="sr-Cyrl-CS"/>
              </w:rPr>
              <w:t>поена</w:t>
            </w:r>
          </w:p>
        </w:tc>
      </w:tr>
      <w:tr w:rsidR="002A3E5D" w:rsidRPr="00214C61" w:rsidTr="0001328E">
        <w:trPr>
          <w:trHeight w:val="227"/>
          <w:jc w:val="center"/>
        </w:trPr>
        <w:tc>
          <w:tcPr>
            <w:tcW w:w="3111" w:type="dxa"/>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sz w:val="20"/>
                <w:szCs w:val="20"/>
                <w:lang w:val="sr-Cyrl-CS"/>
              </w:rPr>
              <w:t>активност у току предавања</w:t>
            </w:r>
          </w:p>
        </w:tc>
        <w:tc>
          <w:tcPr>
            <w:tcW w:w="1941" w:type="dxa"/>
            <w:vAlign w:val="center"/>
          </w:tcPr>
          <w:p w:rsidR="002A3E5D" w:rsidRPr="00214C61" w:rsidRDefault="00407B23"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20</w:t>
            </w:r>
          </w:p>
        </w:tc>
        <w:tc>
          <w:tcPr>
            <w:tcW w:w="3179" w:type="dxa"/>
            <w:gridSpan w:val="2"/>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sz w:val="20"/>
                <w:szCs w:val="20"/>
                <w:lang w:val="sr-Cyrl-CS"/>
              </w:rPr>
              <w:t>писмени испит</w:t>
            </w:r>
          </w:p>
        </w:tc>
        <w:tc>
          <w:tcPr>
            <w:tcW w:w="1237" w:type="dxa"/>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p>
        </w:tc>
      </w:tr>
      <w:tr w:rsidR="002A3E5D" w:rsidRPr="00214C61" w:rsidTr="0001328E">
        <w:trPr>
          <w:trHeight w:val="227"/>
          <w:jc w:val="center"/>
        </w:trPr>
        <w:tc>
          <w:tcPr>
            <w:tcW w:w="3111" w:type="dxa"/>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sz w:val="20"/>
                <w:szCs w:val="20"/>
                <w:lang w:val="sr-Cyrl-CS"/>
              </w:rPr>
              <w:t>практична настава</w:t>
            </w:r>
          </w:p>
        </w:tc>
        <w:tc>
          <w:tcPr>
            <w:tcW w:w="1941" w:type="dxa"/>
            <w:vAlign w:val="center"/>
          </w:tcPr>
          <w:p w:rsidR="002A3E5D" w:rsidRPr="00214C61" w:rsidRDefault="00407B23"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10</w:t>
            </w:r>
          </w:p>
        </w:tc>
        <w:tc>
          <w:tcPr>
            <w:tcW w:w="3179" w:type="dxa"/>
            <w:gridSpan w:val="2"/>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sz w:val="20"/>
                <w:szCs w:val="20"/>
                <w:lang w:val="sr-Cyrl-CS"/>
              </w:rPr>
              <w:t>усмени испт</w:t>
            </w:r>
          </w:p>
        </w:tc>
        <w:tc>
          <w:tcPr>
            <w:tcW w:w="1237" w:type="dxa"/>
            <w:shd w:val="clear" w:color="auto" w:fill="auto"/>
            <w:vAlign w:val="center"/>
          </w:tcPr>
          <w:p w:rsidR="002A3E5D" w:rsidRPr="00214C61" w:rsidRDefault="00F8445E" w:rsidP="00F8445E">
            <w:pPr>
              <w:tabs>
                <w:tab w:val="left" w:pos="567"/>
              </w:tabs>
              <w:spacing w:after="60"/>
              <w:jc w:val="center"/>
              <w:rPr>
                <w:rFonts w:ascii="Times New Roman" w:hAnsi="Times New Roman"/>
                <w:b/>
                <w:iCs/>
                <w:sz w:val="20"/>
                <w:szCs w:val="20"/>
                <w:lang w:val="sr-Cyrl-CS"/>
              </w:rPr>
            </w:pPr>
            <w:r w:rsidRPr="00214C61">
              <w:rPr>
                <w:rFonts w:ascii="Times New Roman" w:hAnsi="Times New Roman"/>
                <w:b/>
                <w:iCs/>
                <w:sz w:val="20"/>
                <w:szCs w:val="20"/>
                <w:lang w:val="sr-Cyrl-CS"/>
              </w:rPr>
              <w:t>50</w:t>
            </w:r>
          </w:p>
        </w:tc>
      </w:tr>
      <w:tr w:rsidR="002A3E5D" w:rsidRPr="00214C61" w:rsidTr="0001328E">
        <w:trPr>
          <w:trHeight w:val="227"/>
          <w:jc w:val="center"/>
        </w:trPr>
        <w:tc>
          <w:tcPr>
            <w:tcW w:w="3111" w:type="dxa"/>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sz w:val="20"/>
                <w:szCs w:val="20"/>
                <w:lang w:val="sr-Cyrl-CS"/>
              </w:rPr>
              <w:t>колоквијум-и</w:t>
            </w:r>
          </w:p>
        </w:tc>
        <w:tc>
          <w:tcPr>
            <w:tcW w:w="1941" w:type="dxa"/>
            <w:vAlign w:val="center"/>
          </w:tcPr>
          <w:p w:rsidR="002A3E5D" w:rsidRPr="00214C61" w:rsidRDefault="00F8445E" w:rsidP="002A3E5D">
            <w:pPr>
              <w:tabs>
                <w:tab w:val="left" w:pos="567"/>
              </w:tabs>
              <w:spacing w:after="60"/>
              <w:rPr>
                <w:rFonts w:ascii="Times New Roman" w:hAnsi="Times New Roman"/>
                <w:b/>
                <w:bCs/>
                <w:sz w:val="20"/>
                <w:szCs w:val="20"/>
                <w:lang w:val="sr-Cyrl-CS"/>
              </w:rPr>
            </w:pPr>
            <w:r w:rsidRPr="00214C61">
              <w:rPr>
                <w:rFonts w:ascii="Times New Roman" w:hAnsi="Times New Roman"/>
                <w:b/>
                <w:bCs/>
                <w:sz w:val="20"/>
                <w:szCs w:val="20"/>
                <w:lang w:val="sr-Cyrl-CS"/>
              </w:rPr>
              <w:t>20</w:t>
            </w:r>
          </w:p>
        </w:tc>
        <w:tc>
          <w:tcPr>
            <w:tcW w:w="3179" w:type="dxa"/>
            <w:gridSpan w:val="2"/>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r w:rsidRPr="00214C61">
              <w:rPr>
                <w:rFonts w:ascii="Times New Roman" w:hAnsi="Times New Roman"/>
                <w:i/>
                <w:iCs/>
                <w:sz w:val="20"/>
                <w:szCs w:val="20"/>
                <w:lang w:val="sr-Cyrl-CS"/>
              </w:rPr>
              <w:t>..........</w:t>
            </w:r>
          </w:p>
        </w:tc>
        <w:tc>
          <w:tcPr>
            <w:tcW w:w="1237" w:type="dxa"/>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p>
        </w:tc>
      </w:tr>
      <w:tr w:rsidR="002A3E5D" w:rsidRPr="00214C61" w:rsidTr="0001328E">
        <w:trPr>
          <w:trHeight w:val="227"/>
          <w:jc w:val="center"/>
        </w:trPr>
        <w:tc>
          <w:tcPr>
            <w:tcW w:w="3111" w:type="dxa"/>
            <w:vAlign w:val="center"/>
          </w:tcPr>
          <w:p w:rsidR="002A3E5D" w:rsidRPr="00214C61" w:rsidRDefault="002A3E5D" w:rsidP="002A3E5D">
            <w:pPr>
              <w:tabs>
                <w:tab w:val="left" w:pos="567"/>
              </w:tabs>
              <w:spacing w:after="60"/>
              <w:rPr>
                <w:rFonts w:ascii="Times New Roman" w:hAnsi="Times New Roman"/>
                <w:sz w:val="20"/>
                <w:szCs w:val="20"/>
                <w:lang w:val="sr-Cyrl-CS"/>
              </w:rPr>
            </w:pPr>
            <w:r w:rsidRPr="00214C61">
              <w:rPr>
                <w:rFonts w:ascii="Times New Roman" w:hAnsi="Times New Roman"/>
                <w:sz w:val="20"/>
                <w:szCs w:val="20"/>
                <w:lang w:val="sr-Cyrl-CS"/>
              </w:rPr>
              <w:t>семинар-и</w:t>
            </w:r>
          </w:p>
        </w:tc>
        <w:tc>
          <w:tcPr>
            <w:tcW w:w="1941" w:type="dxa"/>
            <w:vAlign w:val="center"/>
          </w:tcPr>
          <w:p w:rsidR="002A3E5D" w:rsidRPr="00214C61" w:rsidRDefault="002A3E5D" w:rsidP="002A3E5D">
            <w:pPr>
              <w:tabs>
                <w:tab w:val="left" w:pos="567"/>
              </w:tabs>
              <w:spacing w:after="60"/>
              <w:rPr>
                <w:rFonts w:ascii="Times New Roman" w:hAnsi="Times New Roman"/>
                <w:b/>
                <w:bCs/>
                <w:sz w:val="20"/>
                <w:szCs w:val="20"/>
                <w:lang w:val="sr-Cyrl-CS"/>
              </w:rPr>
            </w:pPr>
          </w:p>
        </w:tc>
        <w:tc>
          <w:tcPr>
            <w:tcW w:w="3179" w:type="dxa"/>
            <w:gridSpan w:val="2"/>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p>
        </w:tc>
        <w:tc>
          <w:tcPr>
            <w:tcW w:w="1237" w:type="dxa"/>
            <w:shd w:val="clear" w:color="auto" w:fill="auto"/>
            <w:vAlign w:val="center"/>
          </w:tcPr>
          <w:p w:rsidR="002A3E5D" w:rsidRPr="00214C61" w:rsidRDefault="002A3E5D" w:rsidP="002A3E5D">
            <w:pPr>
              <w:tabs>
                <w:tab w:val="left" w:pos="567"/>
              </w:tabs>
              <w:spacing w:after="60"/>
              <w:rPr>
                <w:rFonts w:ascii="Times New Roman" w:hAnsi="Times New Roman"/>
                <w:i/>
                <w:iCs/>
                <w:sz w:val="20"/>
                <w:szCs w:val="20"/>
                <w:lang w:val="sr-Cyrl-CS"/>
              </w:rPr>
            </w:pP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sz w:val="20"/>
                <w:szCs w:val="20"/>
                <w:lang w:val="sr-Cyrl-CS"/>
              </w:rPr>
            </w:pPr>
            <w:r w:rsidRPr="00214C61">
              <w:rPr>
                <w:rFonts w:ascii="Times New Roman" w:hAnsi="Times New Roman"/>
                <w:sz w:val="20"/>
                <w:szCs w:val="20"/>
                <w:lang w:val="sr-Cyrl-CS"/>
              </w:rPr>
              <w:t>Начин провере знања могу бити различити наведено  у табели су само неке опције: (писмени испити, усмени испт, презентација пројекта, семинари итд......</w:t>
            </w:r>
          </w:p>
        </w:tc>
      </w:tr>
      <w:tr w:rsidR="002A3E5D" w:rsidRPr="00214C61" w:rsidTr="0001328E">
        <w:trPr>
          <w:trHeight w:val="227"/>
          <w:jc w:val="center"/>
        </w:trPr>
        <w:tc>
          <w:tcPr>
            <w:tcW w:w="9468" w:type="dxa"/>
            <w:gridSpan w:val="5"/>
            <w:vAlign w:val="center"/>
          </w:tcPr>
          <w:p w:rsidR="002A3E5D" w:rsidRPr="00214C61" w:rsidRDefault="002A3E5D" w:rsidP="002A3E5D">
            <w:pPr>
              <w:tabs>
                <w:tab w:val="left" w:pos="567"/>
              </w:tabs>
              <w:spacing w:after="60"/>
              <w:rPr>
                <w:rFonts w:ascii="Times New Roman" w:hAnsi="Times New Roman"/>
                <w:b/>
                <w:bCs/>
                <w:sz w:val="20"/>
                <w:szCs w:val="20"/>
                <w:lang w:val="sr-Cyrl-CS"/>
              </w:rPr>
            </w:pPr>
            <w:r w:rsidRPr="00214C61">
              <w:rPr>
                <w:rFonts w:ascii="Times New Roman" w:hAnsi="Times New Roman"/>
                <w:sz w:val="20"/>
                <w:szCs w:val="20"/>
                <w:lang w:val="sr-Cyrl-CS"/>
              </w:rPr>
              <w:t xml:space="preserve">*максимална дужна </w:t>
            </w:r>
            <w:r w:rsidRPr="00214C61">
              <w:rPr>
                <w:rFonts w:ascii="Times New Roman" w:hAnsi="Times New Roman"/>
                <w:sz w:val="20"/>
                <w:szCs w:val="20"/>
              </w:rPr>
              <w:t>2</w:t>
            </w:r>
            <w:r w:rsidRPr="00214C61">
              <w:rPr>
                <w:rFonts w:ascii="Times New Roman" w:hAnsi="Times New Roman"/>
                <w:sz w:val="20"/>
                <w:szCs w:val="20"/>
                <w:lang w:val="sr-Cyrl-CS"/>
              </w:rPr>
              <w:t xml:space="preserve"> страниц</w:t>
            </w:r>
            <w:r w:rsidRPr="00214C61">
              <w:rPr>
                <w:rFonts w:ascii="Times New Roman" w:hAnsi="Times New Roman"/>
                <w:sz w:val="20"/>
                <w:szCs w:val="20"/>
              </w:rPr>
              <w:t>е</w:t>
            </w:r>
            <w:r w:rsidRPr="00214C61">
              <w:rPr>
                <w:rFonts w:ascii="Times New Roman" w:hAnsi="Times New Roman"/>
                <w:sz w:val="20"/>
                <w:szCs w:val="20"/>
                <w:lang w:val="sr-Cyrl-CS"/>
              </w:rPr>
              <w:t xml:space="preserve"> А4 формата</w:t>
            </w:r>
          </w:p>
        </w:tc>
      </w:tr>
    </w:tbl>
    <w:p w:rsidR="002A3E5D" w:rsidRPr="00214C61" w:rsidRDefault="002A3E5D" w:rsidP="002A3E5D">
      <w:pPr>
        <w:tabs>
          <w:tab w:val="left" w:pos="567"/>
        </w:tabs>
        <w:spacing w:after="60"/>
        <w:jc w:val="both"/>
        <w:rPr>
          <w:rFonts w:ascii="Times New Roman" w:hAnsi="Times New Roman"/>
          <w:sz w:val="20"/>
          <w:szCs w:val="20"/>
        </w:rPr>
      </w:pPr>
    </w:p>
    <w:p w:rsidR="002A3E5D" w:rsidRDefault="002A3E5D">
      <w:pPr>
        <w:rPr>
          <w:rFonts w:ascii="Times New Roman" w:hAnsi="Times New Roman"/>
          <w:sz w:val="20"/>
          <w:szCs w:val="20"/>
        </w:rPr>
      </w:pPr>
    </w:p>
    <w:p w:rsidR="00214C61" w:rsidRPr="00214C61" w:rsidRDefault="00214C61">
      <w:pPr>
        <w:rPr>
          <w:rFonts w:ascii="Times New Roman" w:hAnsi="Times New Roman"/>
          <w:sz w:val="20"/>
          <w:szCs w:val="20"/>
        </w:rPr>
      </w:pPr>
    </w:p>
    <w:sectPr w:rsidR="00214C61" w:rsidRPr="00214C61" w:rsidSect="00303202">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9B48D8"/>
    <w:multiLevelType w:val="hybridMultilevel"/>
    <w:tmpl w:val="0666E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9CF3B6B"/>
    <w:multiLevelType w:val="hybridMultilevel"/>
    <w:tmpl w:val="0A9A2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E42A6B"/>
    <w:multiLevelType w:val="hybridMultilevel"/>
    <w:tmpl w:val="3C560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8A7720"/>
    <w:multiLevelType w:val="hybridMultilevel"/>
    <w:tmpl w:val="6C44D014"/>
    <w:lvl w:ilvl="0" w:tplc="DC4AA0E2">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E5D"/>
    <w:rsid w:val="0001328E"/>
    <w:rsid w:val="00065209"/>
    <w:rsid w:val="00195F45"/>
    <w:rsid w:val="001A35B1"/>
    <w:rsid w:val="00214C61"/>
    <w:rsid w:val="002716FD"/>
    <w:rsid w:val="00292B39"/>
    <w:rsid w:val="002A3E5D"/>
    <w:rsid w:val="00303202"/>
    <w:rsid w:val="003928CC"/>
    <w:rsid w:val="003B3F8A"/>
    <w:rsid w:val="00407B23"/>
    <w:rsid w:val="00416523"/>
    <w:rsid w:val="00494C72"/>
    <w:rsid w:val="004D253A"/>
    <w:rsid w:val="004E031F"/>
    <w:rsid w:val="008005BD"/>
    <w:rsid w:val="00894140"/>
    <w:rsid w:val="008C7BD6"/>
    <w:rsid w:val="009F7D83"/>
    <w:rsid w:val="00A009C5"/>
    <w:rsid w:val="00A20286"/>
    <w:rsid w:val="00AA12FB"/>
    <w:rsid w:val="00C47646"/>
    <w:rsid w:val="00C76F32"/>
    <w:rsid w:val="00D90E93"/>
    <w:rsid w:val="00DE79E3"/>
    <w:rsid w:val="00E811D4"/>
    <w:rsid w:val="00F42D23"/>
    <w:rsid w:val="00F55B01"/>
    <w:rsid w:val="00F8445E"/>
    <w:rsid w:val="00FA02BA"/>
    <w:rsid w:val="00FD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EFD97A-12D0-44EE-BB8F-B182A091E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E5D"/>
    <w:pPr>
      <w:spacing w:after="0" w:line="240" w:lineRule="auto"/>
    </w:pPr>
    <w:rPr>
      <w:rFonts w:ascii="Calibri" w:eastAsia="Calibri" w:hAnsi="Calibri" w:cs="Times New Roman"/>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2FB"/>
    <w:pPr>
      <w:ind w:left="720"/>
      <w:contextualSpacing/>
    </w:pPr>
  </w:style>
  <w:style w:type="character" w:customStyle="1" w:styleId="itemextrafieldsvalue">
    <w:name w:val="itemextrafieldsvalue"/>
    <w:basedOn w:val="DefaultParagraphFont"/>
    <w:rsid w:val="001A35B1"/>
  </w:style>
  <w:style w:type="character" w:styleId="Strong">
    <w:name w:val="Strong"/>
    <w:basedOn w:val="DefaultParagraphFont"/>
    <w:uiPriority w:val="22"/>
    <w:qFormat/>
    <w:rsid w:val="001A35B1"/>
    <w:rPr>
      <w:b/>
      <w:bCs/>
    </w:rPr>
  </w:style>
  <w:style w:type="character" w:styleId="Emphasis">
    <w:name w:val="Emphasis"/>
    <w:basedOn w:val="DefaultParagraphFont"/>
    <w:uiPriority w:val="20"/>
    <w:qFormat/>
    <w:rsid w:val="001A35B1"/>
    <w:rPr>
      <w:i/>
      <w:iCs/>
    </w:rPr>
  </w:style>
  <w:style w:type="character" w:styleId="Hyperlink">
    <w:name w:val="Hyperlink"/>
    <w:basedOn w:val="DefaultParagraphFont"/>
    <w:uiPriority w:val="99"/>
    <w:unhideWhenUsed/>
    <w:rsid w:val="001A3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dekom.org.rs/uploads/4/7/0/4/47046595/draft_tematski_zbornik_radova_medj._znacaja_o_turizmu_2016.pdf%20M1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Nina</cp:lastModifiedBy>
  <cp:revision>4</cp:revision>
  <dcterms:created xsi:type="dcterms:W3CDTF">2019-06-19T10:48:00Z</dcterms:created>
  <dcterms:modified xsi:type="dcterms:W3CDTF">2019-09-26T23:02:00Z</dcterms:modified>
</cp:coreProperties>
</file>